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EC6" w:rsidRDefault="00FF1EC6" w:rsidP="00B91210">
      <w:pPr>
        <w:spacing w:after="0"/>
      </w:pPr>
    </w:p>
    <w:p w:rsidR="00B91210" w:rsidRDefault="00B91210" w:rsidP="00B91210">
      <w:pPr>
        <w:spacing w:after="0"/>
      </w:pPr>
    </w:p>
    <w:p w:rsidR="00CF1BBE" w:rsidRPr="00B91210" w:rsidRDefault="00CF1BBE" w:rsidP="00B91210">
      <w:pPr>
        <w:spacing w:after="0"/>
        <w:rPr>
          <w:b/>
          <w:sz w:val="18"/>
          <w:szCs w:val="18"/>
        </w:rPr>
      </w:pPr>
      <w:r w:rsidRPr="00B91210">
        <w:rPr>
          <w:b/>
          <w:sz w:val="18"/>
          <w:szCs w:val="18"/>
        </w:rPr>
        <w:t>GENERAL INFORMATION AND INSTRUCTIONS FOR HOTEL-MOTEL TAX RETURN</w:t>
      </w:r>
    </w:p>
    <w:p w:rsidR="00CF1BBE" w:rsidRPr="00B91210" w:rsidRDefault="00CF1BBE" w:rsidP="00B91210">
      <w:pPr>
        <w:spacing w:after="0"/>
        <w:rPr>
          <w:sz w:val="18"/>
          <w:szCs w:val="18"/>
        </w:rPr>
      </w:pPr>
      <w:r w:rsidRPr="00B91210">
        <w:rPr>
          <w:sz w:val="18"/>
          <w:szCs w:val="18"/>
        </w:rPr>
        <w:t xml:space="preserve">City of Vandalia </w:t>
      </w:r>
      <w:r w:rsidR="00F16457">
        <w:rPr>
          <w:sz w:val="18"/>
          <w:szCs w:val="18"/>
        </w:rPr>
        <w:t>Income Tax Division</w:t>
      </w:r>
    </w:p>
    <w:p w:rsidR="00CF1BBE" w:rsidRPr="00B91210" w:rsidRDefault="00F16457" w:rsidP="00B91210">
      <w:pPr>
        <w:spacing w:after="0"/>
        <w:rPr>
          <w:sz w:val="18"/>
          <w:szCs w:val="18"/>
        </w:rPr>
      </w:pPr>
      <w:r>
        <w:rPr>
          <w:sz w:val="18"/>
          <w:szCs w:val="18"/>
        </w:rPr>
        <w:t>P.O. Box 727</w:t>
      </w:r>
    </w:p>
    <w:p w:rsidR="00CF1BBE" w:rsidRPr="00B91210" w:rsidRDefault="00CF1BBE" w:rsidP="00B91210">
      <w:pPr>
        <w:spacing w:after="0"/>
        <w:rPr>
          <w:sz w:val="18"/>
          <w:szCs w:val="18"/>
        </w:rPr>
      </w:pPr>
      <w:r w:rsidRPr="00B91210">
        <w:rPr>
          <w:sz w:val="18"/>
          <w:szCs w:val="18"/>
        </w:rPr>
        <w:t>Vandalia, OH 45377</w:t>
      </w:r>
      <w:r w:rsidR="00F16457">
        <w:rPr>
          <w:sz w:val="18"/>
          <w:szCs w:val="18"/>
        </w:rPr>
        <w:t>-0727</w:t>
      </w:r>
    </w:p>
    <w:p w:rsidR="00CF1BBE" w:rsidRPr="00B91210" w:rsidRDefault="00CF1BBE" w:rsidP="00B91210">
      <w:pPr>
        <w:spacing w:after="0"/>
        <w:rPr>
          <w:sz w:val="18"/>
          <w:szCs w:val="18"/>
        </w:rPr>
      </w:pPr>
      <w:r w:rsidRPr="00B91210">
        <w:rPr>
          <w:sz w:val="18"/>
          <w:szCs w:val="18"/>
        </w:rPr>
        <w:t>Phone: 937-</w:t>
      </w:r>
      <w:r w:rsidR="00F16457">
        <w:rPr>
          <w:sz w:val="18"/>
          <w:szCs w:val="18"/>
        </w:rPr>
        <w:t>415-2240</w:t>
      </w:r>
    </w:p>
    <w:p w:rsidR="00CF1BBE" w:rsidRPr="00B91210" w:rsidRDefault="00CF1BBE" w:rsidP="00B91210">
      <w:pPr>
        <w:spacing w:after="0"/>
        <w:rPr>
          <w:sz w:val="18"/>
          <w:szCs w:val="18"/>
        </w:rPr>
      </w:pPr>
    </w:p>
    <w:p w:rsidR="00CF1BBE" w:rsidRPr="00B91210" w:rsidRDefault="00CF1BBE" w:rsidP="00B91210">
      <w:pPr>
        <w:spacing w:after="0"/>
        <w:rPr>
          <w:b/>
          <w:sz w:val="18"/>
          <w:szCs w:val="18"/>
        </w:rPr>
      </w:pPr>
      <w:r w:rsidRPr="00B91210">
        <w:rPr>
          <w:b/>
          <w:sz w:val="18"/>
          <w:szCs w:val="18"/>
        </w:rPr>
        <w:t>INSTRUCTIONS FOR THE TOP SECTION OF THE MONTHLY HOTEL-MOTEL TAX RETURN</w:t>
      </w:r>
    </w:p>
    <w:p w:rsidR="00B91210" w:rsidRPr="00B91210" w:rsidRDefault="00B91210" w:rsidP="00B91210">
      <w:pPr>
        <w:spacing w:after="0"/>
        <w:rPr>
          <w:b/>
          <w:sz w:val="18"/>
          <w:szCs w:val="18"/>
        </w:rPr>
      </w:pPr>
    </w:p>
    <w:p w:rsidR="00CF1BBE" w:rsidRPr="00B91210" w:rsidRDefault="00CF1BBE" w:rsidP="00B91210">
      <w:pPr>
        <w:spacing w:after="0"/>
        <w:rPr>
          <w:sz w:val="18"/>
          <w:szCs w:val="18"/>
        </w:rPr>
      </w:pPr>
      <w:r w:rsidRPr="00B91210">
        <w:rPr>
          <w:sz w:val="18"/>
          <w:szCs w:val="18"/>
        </w:rPr>
        <w:t>Hotel Name: Name of the Hotel-Motel.</w:t>
      </w:r>
    </w:p>
    <w:p w:rsidR="00CF1BBE" w:rsidRPr="00B91210" w:rsidRDefault="00CF1BBE" w:rsidP="00B91210">
      <w:pPr>
        <w:spacing w:after="0"/>
        <w:rPr>
          <w:sz w:val="18"/>
          <w:szCs w:val="18"/>
        </w:rPr>
      </w:pPr>
      <w:r w:rsidRPr="00B91210">
        <w:rPr>
          <w:sz w:val="18"/>
          <w:szCs w:val="18"/>
        </w:rPr>
        <w:t>Hotel Tax ID Number: Federal Tax Identification number provided by the Internal Revenue Service.</w:t>
      </w:r>
    </w:p>
    <w:p w:rsidR="00CF1BBE" w:rsidRPr="00B91210" w:rsidRDefault="00CF1BBE" w:rsidP="00B91210">
      <w:pPr>
        <w:spacing w:after="0"/>
        <w:rPr>
          <w:sz w:val="18"/>
          <w:szCs w:val="18"/>
        </w:rPr>
      </w:pPr>
      <w:r w:rsidRPr="00B91210">
        <w:rPr>
          <w:sz w:val="18"/>
          <w:szCs w:val="18"/>
        </w:rPr>
        <w:t>Address: Address of the Hotel-Motel.</w:t>
      </w:r>
    </w:p>
    <w:p w:rsidR="00CF1BBE" w:rsidRPr="00B91210" w:rsidRDefault="00CF1BBE" w:rsidP="00B91210">
      <w:pPr>
        <w:spacing w:after="0"/>
        <w:rPr>
          <w:sz w:val="18"/>
          <w:szCs w:val="18"/>
        </w:rPr>
      </w:pPr>
      <w:r w:rsidRPr="00B91210">
        <w:rPr>
          <w:sz w:val="18"/>
          <w:szCs w:val="18"/>
        </w:rPr>
        <w:t>Phones Number: Phone number of the Hotel-Motel.</w:t>
      </w:r>
    </w:p>
    <w:p w:rsidR="00CF1BBE" w:rsidRPr="00B91210" w:rsidRDefault="00CF1BBE" w:rsidP="00B91210">
      <w:pPr>
        <w:spacing w:after="0"/>
        <w:rPr>
          <w:sz w:val="18"/>
          <w:szCs w:val="18"/>
        </w:rPr>
      </w:pPr>
      <w:r w:rsidRPr="00B91210">
        <w:rPr>
          <w:sz w:val="18"/>
          <w:szCs w:val="18"/>
        </w:rPr>
        <w:t xml:space="preserve">Period </w:t>
      </w:r>
      <w:proofErr w:type="gramStart"/>
      <w:r w:rsidRPr="00B91210">
        <w:rPr>
          <w:sz w:val="18"/>
          <w:szCs w:val="18"/>
        </w:rPr>
        <w:t>From</w:t>
      </w:r>
      <w:proofErr w:type="gramEnd"/>
      <w:r w:rsidRPr="00B91210">
        <w:rPr>
          <w:sz w:val="18"/>
          <w:szCs w:val="18"/>
        </w:rPr>
        <w:t xml:space="preserve"> – To: This is the period of time for which rents are being reported.</w:t>
      </w:r>
    </w:p>
    <w:p w:rsidR="00B91210" w:rsidRPr="00B91210" w:rsidRDefault="00B91210" w:rsidP="00B91210">
      <w:pPr>
        <w:spacing w:after="0"/>
        <w:rPr>
          <w:sz w:val="18"/>
          <w:szCs w:val="18"/>
        </w:rPr>
      </w:pPr>
    </w:p>
    <w:p w:rsidR="00CF1BBE" w:rsidRPr="00B91210" w:rsidRDefault="00CF1BBE" w:rsidP="00B91210">
      <w:pPr>
        <w:spacing w:after="0"/>
        <w:rPr>
          <w:b/>
          <w:sz w:val="18"/>
          <w:szCs w:val="18"/>
        </w:rPr>
      </w:pPr>
      <w:r w:rsidRPr="00B91210">
        <w:rPr>
          <w:b/>
          <w:sz w:val="18"/>
          <w:szCs w:val="18"/>
        </w:rPr>
        <w:t>LINE – BY- LINE INSTRUCTIONS FOR THE MONTHLY TAX RETURN</w:t>
      </w:r>
    </w:p>
    <w:p w:rsidR="00CF1BBE" w:rsidRPr="00B91210" w:rsidRDefault="00CF1BBE" w:rsidP="00B91210">
      <w:pPr>
        <w:spacing w:after="0"/>
        <w:rPr>
          <w:sz w:val="18"/>
          <w:szCs w:val="18"/>
        </w:rPr>
      </w:pPr>
      <w:r w:rsidRPr="00B91210">
        <w:rPr>
          <w:sz w:val="18"/>
          <w:szCs w:val="18"/>
        </w:rPr>
        <w:t>Please fill in the applicable boxes on the form.</w:t>
      </w:r>
      <w:bookmarkStart w:id="0" w:name="_GoBack"/>
      <w:bookmarkEnd w:id="0"/>
    </w:p>
    <w:p w:rsidR="00CF1BBE" w:rsidRPr="00B91210" w:rsidRDefault="00CF1BBE" w:rsidP="00B91210">
      <w:pPr>
        <w:spacing w:after="0"/>
        <w:ind w:left="720" w:hanging="720"/>
        <w:rPr>
          <w:sz w:val="18"/>
          <w:szCs w:val="18"/>
        </w:rPr>
      </w:pPr>
      <w:r w:rsidRPr="00B91210">
        <w:rPr>
          <w:sz w:val="18"/>
          <w:szCs w:val="18"/>
        </w:rPr>
        <w:t xml:space="preserve">Line 1 </w:t>
      </w:r>
      <w:r w:rsidRPr="00B91210">
        <w:rPr>
          <w:sz w:val="18"/>
          <w:szCs w:val="18"/>
        </w:rPr>
        <w:tab/>
        <w:t>Gross Rents: Report any rent, fee, or charge paid by the occupant, or on behalf of the occupant, for the room and all furnishings, services, and accommodations accompanying the use and possession of the room.</w:t>
      </w:r>
    </w:p>
    <w:p w:rsidR="00CF1BBE" w:rsidRPr="00B91210" w:rsidRDefault="00CF1BBE" w:rsidP="00B91210">
      <w:pPr>
        <w:spacing w:after="0"/>
        <w:ind w:left="720" w:hanging="720"/>
        <w:rPr>
          <w:sz w:val="18"/>
          <w:szCs w:val="18"/>
        </w:rPr>
      </w:pPr>
      <w:r w:rsidRPr="00B91210">
        <w:rPr>
          <w:sz w:val="18"/>
          <w:szCs w:val="18"/>
        </w:rPr>
        <w:t>Line 2</w:t>
      </w:r>
      <w:r w:rsidRPr="00B91210">
        <w:rPr>
          <w:sz w:val="18"/>
          <w:szCs w:val="18"/>
        </w:rPr>
        <w:tab/>
        <w:t>Exempt Rents: List all hotel charges that are exempt from the hotel-motel tax. This line is for those occupants over 30 days of continuous rent. Copies of the exemption certificates must be attached or the exemption will not be valid.</w:t>
      </w:r>
    </w:p>
    <w:p w:rsidR="00CF1BBE" w:rsidRPr="00B91210" w:rsidRDefault="00CF1BBE" w:rsidP="00B91210">
      <w:pPr>
        <w:spacing w:after="0"/>
        <w:ind w:left="720" w:hanging="720"/>
        <w:rPr>
          <w:sz w:val="18"/>
          <w:szCs w:val="18"/>
        </w:rPr>
      </w:pPr>
      <w:r w:rsidRPr="00B91210">
        <w:rPr>
          <w:sz w:val="18"/>
          <w:szCs w:val="18"/>
        </w:rPr>
        <w:t>Line 3</w:t>
      </w:r>
      <w:r w:rsidRPr="00B91210">
        <w:rPr>
          <w:sz w:val="18"/>
          <w:szCs w:val="18"/>
        </w:rPr>
        <w:tab/>
        <w:t>Other Exemptions: List hotel charges that are exempt due to government exemption or meeting/seminar exemption. Copies of the exemption certificates must be attached or the exemption will not be valid.</w:t>
      </w:r>
    </w:p>
    <w:p w:rsidR="00CF1BBE" w:rsidRPr="00B91210" w:rsidRDefault="00CF1BBE" w:rsidP="00B91210">
      <w:pPr>
        <w:spacing w:after="0"/>
        <w:ind w:left="720" w:hanging="720"/>
        <w:rPr>
          <w:sz w:val="18"/>
          <w:szCs w:val="18"/>
        </w:rPr>
      </w:pPr>
      <w:r w:rsidRPr="00B91210">
        <w:rPr>
          <w:sz w:val="18"/>
          <w:szCs w:val="18"/>
        </w:rPr>
        <w:t>Line 4</w:t>
      </w:r>
      <w:r w:rsidRPr="00B91210">
        <w:rPr>
          <w:sz w:val="18"/>
          <w:szCs w:val="18"/>
        </w:rPr>
        <w:tab/>
        <w:t>Total Exemptions: Add lines 2 and 3 together.</w:t>
      </w:r>
    </w:p>
    <w:p w:rsidR="00CF1BBE" w:rsidRPr="00B91210" w:rsidRDefault="00CF1BBE" w:rsidP="00B91210">
      <w:pPr>
        <w:spacing w:after="0"/>
        <w:ind w:left="720" w:hanging="720"/>
        <w:rPr>
          <w:sz w:val="18"/>
          <w:szCs w:val="18"/>
        </w:rPr>
      </w:pPr>
      <w:r w:rsidRPr="00B91210">
        <w:rPr>
          <w:sz w:val="18"/>
          <w:szCs w:val="18"/>
        </w:rPr>
        <w:t>Lines 5</w:t>
      </w:r>
      <w:r w:rsidRPr="00B91210">
        <w:rPr>
          <w:sz w:val="18"/>
          <w:szCs w:val="18"/>
        </w:rPr>
        <w:tab/>
        <w:t>Taxable Rents: Subtract line 4 from line 1.</w:t>
      </w:r>
    </w:p>
    <w:p w:rsidR="00CF1BBE" w:rsidRPr="00B91210" w:rsidRDefault="00CF1BBE" w:rsidP="00B91210">
      <w:pPr>
        <w:spacing w:after="0"/>
        <w:ind w:left="720" w:hanging="720"/>
        <w:rPr>
          <w:sz w:val="18"/>
          <w:szCs w:val="18"/>
        </w:rPr>
      </w:pPr>
      <w:r w:rsidRPr="00B91210">
        <w:rPr>
          <w:sz w:val="18"/>
          <w:szCs w:val="18"/>
        </w:rPr>
        <w:t>Line 6</w:t>
      </w:r>
      <w:r w:rsidRPr="00B91210">
        <w:rPr>
          <w:sz w:val="18"/>
          <w:szCs w:val="18"/>
        </w:rPr>
        <w:tab/>
        <w:t>Tax Due: Line 5 time .03.</w:t>
      </w:r>
    </w:p>
    <w:p w:rsidR="00CF1BBE" w:rsidRPr="00B91210" w:rsidRDefault="00CF1BBE" w:rsidP="00B91210">
      <w:pPr>
        <w:spacing w:after="0"/>
        <w:ind w:left="720" w:hanging="720"/>
        <w:rPr>
          <w:sz w:val="18"/>
          <w:szCs w:val="18"/>
        </w:rPr>
      </w:pPr>
      <w:r w:rsidRPr="00B91210">
        <w:rPr>
          <w:sz w:val="18"/>
          <w:szCs w:val="18"/>
        </w:rPr>
        <w:t>Line 7</w:t>
      </w:r>
      <w:r w:rsidRPr="00B91210">
        <w:rPr>
          <w:sz w:val="18"/>
          <w:szCs w:val="18"/>
        </w:rPr>
        <w:tab/>
        <w:t>Adjustments – Prior Period: List any overpayments or underpayments from prior periods. An explanation of the adjustment must be attached to be valid.</w:t>
      </w:r>
    </w:p>
    <w:p w:rsidR="00CF1BBE" w:rsidRPr="00B91210" w:rsidRDefault="00CF1BBE" w:rsidP="00B91210">
      <w:pPr>
        <w:spacing w:after="0"/>
        <w:ind w:left="720" w:hanging="720"/>
        <w:rPr>
          <w:sz w:val="18"/>
          <w:szCs w:val="18"/>
        </w:rPr>
      </w:pPr>
      <w:r w:rsidRPr="00B91210">
        <w:rPr>
          <w:sz w:val="18"/>
          <w:szCs w:val="18"/>
        </w:rPr>
        <w:t>Line 8</w:t>
      </w:r>
      <w:r w:rsidRPr="00B91210">
        <w:rPr>
          <w:sz w:val="18"/>
          <w:szCs w:val="18"/>
        </w:rPr>
        <w:tab/>
        <w:t>Penalty: 10% penalty per month will be added for late payment</w:t>
      </w:r>
      <w:r w:rsidR="00B91210" w:rsidRPr="00B91210">
        <w:rPr>
          <w:sz w:val="18"/>
          <w:szCs w:val="18"/>
        </w:rPr>
        <w:t>.</w:t>
      </w:r>
    </w:p>
    <w:p w:rsidR="00CF1BBE" w:rsidRPr="00B91210" w:rsidRDefault="00CF1BBE" w:rsidP="00B91210">
      <w:pPr>
        <w:spacing w:after="0"/>
        <w:ind w:left="720" w:hanging="720"/>
        <w:rPr>
          <w:sz w:val="18"/>
          <w:szCs w:val="18"/>
        </w:rPr>
      </w:pPr>
      <w:r w:rsidRPr="00B91210">
        <w:rPr>
          <w:sz w:val="18"/>
          <w:szCs w:val="18"/>
        </w:rPr>
        <w:t>Line 9</w:t>
      </w:r>
      <w:r w:rsidRPr="00B91210">
        <w:rPr>
          <w:sz w:val="18"/>
          <w:szCs w:val="18"/>
        </w:rPr>
        <w:tab/>
      </w:r>
      <w:r w:rsidR="00B91210" w:rsidRPr="00B91210">
        <w:rPr>
          <w:sz w:val="18"/>
          <w:szCs w:val="18"/>
        </w:rPr>
        <w:t>Interest: Interest per month will be added for late payments. See rules and regulations to calculate interest rate.</w:t>
      </w:r>
    </w:p>
    <w:p w:rsidR="00B91210" w:rsidRPr="00B91210" w:rsidRDefault="00B91210" w:rsidP="00B91210">
      <w:pPr>
        <w:spacing w:after="0"/>
        <w:ind w:left="720" w:hanging="720"/>
        <w:rPr>
          <w:sz w:val="18"/>
          <w:szCs w:val="18"/>
        </w:rPr>
      </w:pPr>
      <w:r w:rsidRPr="00B91210">
        <w:rPr>
          <w:sz w:val="18"/>
          <w:szCs w:val="18"/>
        </w:rPr>
        <w:t>Line 10</w:t>
      </w:r>
      <w:r w:rsidRPr="00B91210">
        <w:rPr>
          <w:sz w:val="18"/>
          <w:szCs w:val="18"/>
        </w:rPr>
        <w:tab/>
        <w:t>Total Due: Add lines 6 through 9.</w:t>
      </w:r>
    </w:p>
    <w:p w:rsidR="00B91210" w:rsidRPr="00B91210" w:rsidRDefault="00B91210" w:rsidP="00B91210">
      <w:pPr>
        <w:spacing w:after="0"/>
        <w:ind w:left="720" w:hanging="720"/>
        <w:rPr>
          <w:sz w:val="18"/>
          <w:szCs w:val="18"/>
        </w:rPr>
      </w:pPr>
    </w:p>
    <w:p w:rsidR="00B91210" w:rsidRPr="00B91210" w:rsidRDefault="00B91210" w:rsidP="00B91210">
      <w:pPr>
        <w:spacing w:after="0"/>
        <w:rPr>
          <w:sz w:val="18"/>
          <w:szCs w:val="18"/>
        </w:rPr>
      </w:pPr>
      <w:r w:rsidRPr="00B91210">
        <w:rPr>
          <w:sz w:val="18"/>
          <w:szCs w:val="18"/>
        </w:rPr>
        <w:t>All hotel-motel taxes required to be collected by any operator shall be paid monthly. The hotel-motel tax is due on or before the 15</w:t>
      </w:r>
      <w:r w:rsidRPr="00B91210">
        <w:rPr>
          <w:sz w:val="18"/>
          <w:szCs w:val="18"/>
          <w:vertAlign w:val="superscript"/>
        </w:rPr>
        <w:t>th</w:t>
      </w:r>
      <w:r w:rsidRPr="00B91210">
        <w:rPr>
          <w:sz w:val="18"/>
          <w:szCs w:val="18"/>
        </w:rPr>
        <w:t xml:space="preserve"> day of the following month as follows:</w:t>
      </w:r>
    </w:p>
    <w:tbl>
      <w:tblPr>
        <w:tblStyle w:val="TableGrid"/>
        <w:tblW w:w="0" w:type="auto"/>
        <w:tblLook w:val="04A0" w:firstRow="1" w:lastRow="0" w:firstColumn="1" w:lastColumn="0" w:noHBand="0" w:noVBand="1"/>
      </w:tblPr>
      <w:tblGrid>
        <w:gridCol w:w="3116"/>
        <w:gridCol w:w="3117"/>
        <w:gridCol w:w="3117"/>
      </w:tblGrid>
      <w:tr w:rsidR="00B91210" w:rsidTr="00B91210">
        <w:tc>
          <w:tcPr>
            <w:tcW w:w="3116" w:type="dxa"/>
          </w:tcPr>
          <w:p w:rsidR="00B91210" w:rsidRPr="00B91210" w:rsidRDefault="00B91210" w:rsidP="00B91210">
            <w:pPr>
              <w:rPr>
                <w:sz w:val="18"/>
                <w:szCs w:val="18"/>
              </w:rPr>
            </w:pPr>
            <w:r w:rsidRPr="00B91210">
              <w:rPr>
                <w:sz w:val="18"/>
                <w:szCs w:val="18"/>
              </w:rPr>
              <w:t>Collection Month</w:t>
            </w:r>
          </w:p>
        </w:tc>
        <w:tc>
          <w:tcPr>
            <w:tcW w:w="3117" w:type="dxa"/>
          </w:tcPr>
          <w:p w:rsidR="00B91210" w:rsidRPr="00B91210" w:rsidRDefault="00B91210" w:rsidP="00B91210">
            <w:pPr>
              <w:rPr>
                <w:sz w:val="18"/>
                <w:szCs w:val="18"/>
              </w:rPr>
            </w:pPr>
            <w:r w:rsidRPr="00B91210">
              <w:rPr>
                <w:sz w:val="18"/>
                <w:szCs w:val="18"/>
              </w:rPr>
              <w:t>Due on or Before *</w:t>
            </w:r>
          </w:p>
        </w:tc>
        <w:tc>
          <w:tcPr>
            <w:tcW w:w="3117" w:type="dxa"/>
          </w:tcPr>
          <w:p w:rsidR="00B91210" w:rsidRPr="00B91210" w:rsidRDefault="00B91210" w:rsidP="00B91210">
            <w:pPr>
              <w:rPr>
                <w:sz w:val="18"/>
                <w:szCs w:val="18"/>
              </w:rPr>
            </w:pPr>
            <w:r w:rsidRPr="00B91210">
              <w:rPr>
                <w:sz w:val="18"/>
                <w:szCs w:val="18"/>
              </w:rPr>
              <w:t>Delinquent On</w:t>
            </w:r>
          </w:p>
        </w:tc>
      </w:tr>
      <w:tr w:rsidR="00B91210" w:rsidTr="00B91210">
        <w:tc>
          <w:tcPr>
            <w:tcW w:w="3116" w:type="dxa"/>
          </w:tcPr>
          <w:p w:rsidR="00B91210" w:rsidRPr="00B91210" w:rsidRDefault="00B91210" w:rsidP="00B91210">
            <w:pPr>
              <w:rPr>
                <w:sz w:val="18"/>
                <w:szCs w:val="18"/>
              </w:rPr>
            </w:pPr>
            <w:r w:rsidRPr="00B91210">
              <w:rPr>
                <w:sz w:val="18"/>
                <w:szCs w:val="18"/>
              </w:rPr>
              <w:t>January</w:t>
            </w:r>
          </w:p>
        </w:tc>
        <w:tc>
          <w:tcPr>
            <w:tcW w:w="3117" w:type="dxa"/>
          </w:tcPr>
          <w:p w:rsidR="00B91210" w:rsidRPr="00B91210" w:rsidRDefault="00B91210" w:rsidP="00B91210">
            <w:pPr>
              <w:rPr>
                <w:sz w:val="18"/>
                <w:szCs w:val="18"/>
              </w:rPr>
            </w:pPr>
            <w:r w:rsidRPr="00B91210">
              <w:rPr>
                <w:sz w:val="18"/>
                <w:szCs w:val="18"/>
              </w:rPr>
              <w:t>February 15</w:t>
            </w:r>
          </w:p>
        </w:tc>
        <w:tc>
          <w:tcPr>
            <w:tcW w:w="3117" w:type="dxa"/>
          </w:tcPr>
          <w:p w:rsidR="00B91210" w:rsidRPr="00B91210" w:rsidRDefault="00B91210" w:rsidP="00B91210">
            <w:pPr>
              <w:rPr>
                <w:sz w:val="18"/>
                <w:szCs w:val="18"/>
              </w:rPr>
            </w:pPr>
            <w:r w:rsidRPr="00B91210">
              <w:rPr>
                <w:sz w:val="18"/>
                <w:szCs w:val="18"/>
              </w:rPr>
              <w:t>February 16</w:t>
            </w:r>
          </w:p>
        </w:tc>
      </w:tr>
      <w:tr w:rsidR="00B91210" w:rsidTr="00B91210">
        <w:tc>
          <w:tcPr>
            <w:tcW w:w="3116" w:type="dxa"/>
          </w:tcPr>
          <w:p w:rsidR="00B91210" w:rsidRPr="00B91210" w:rsidRDefault="00B91210" w:rsidP="00B91210">
            <w:pPr>
              <w:rPr>
                <w:sz w:val="18"/>
                <w:szCs w:val="18"/>
              </w:rPr>
            </w:pPr>
            <w:r w:rsidRPr="00B91210">
              <w:rPr>
                <w:sz w:val="18"/>
                <w:szCs w:val="18"/>
              </w:rPr>
              <w:t>February</w:t>
            </w:r>
          </w:p>
        </w:tc>
        <w:tc>
          <w:tcPr>
            <w:tcW w:w="3117" w:type="dxa"/>
          </w:tcPr>
          <w:p w:rsidR="00B91210" w:rsidRPr="00B91210" w:rsidRDefault="00B91210" w:rsidP="00B91210">
            <w:pPr>
              <w:rPr>
                <w:sz w:val="18"/>
                <w:szCs w:val="18"/>
              </w:rPr>
            </w:pPr>
            <w:r w:rsidRPr="00B91210">
              <w:rPr>
                <w:sz w:val="18"/>
                <w:szCs w:val="18"/>
              </w:rPr>
              <w:t>March 15</w:t>
            </w:r>
          </w:p>
        </w:tc>
        <w:tc>
          <w:tcPr>
            <w:tcW w:w="3117" w:type="dxa"/>
          </w:tcPr>
          <w:p w:rsidR="00B91210" w:rsidRPr="00B91210" w:rsidRDefault="00B91210" w:rsidP="00B91210">
            <w:pPr>
              <w:rPr>
                <w:sz w:val="18"/>
                <w:szCs w:val="18"/>
              </w:rPr>
            </w:pPr>
            <w:r w:rsidRPr="00B91210">
              <w:rPr>
                <w:sz w:val="18"/>
                <w:szCs w:val="18"/>
              </w:rPr>
              <w:t>March 16</w:t>
            </w:r>
          </w:p>
        </w:tc>
      </w:tr>
      <w:tr w:rsidR="00B91210" w:rsidTr="00B91210">
        <w:tc>
          <w:tcPr>
            <w:tcW w:w="3116" w:type="dxa"/>
          </w:tcPr>
          <w:p w:rsidR="00B91210" w:rsidRPr="00B91210" w:rsidRDefault="00B91210" w:rsidP="00B91210">
            <w:pPr>
              <w:rPr>
                <w:sz w:val="18"/>
                <w:szCs w:val="18"/>
              </w:rPr>
            </w:pPr>
            <w:r w:rsidRPr="00B91210">
              <w:rPr>
                <w:sz w:val="18"/>
                <w:szCs w:val="18"/>
              </w:rPr>
              <w:t>March</w:t>
            </w:r>
          </w:p>
        </w:tc>
        <w:tc>
          <w:tcPr>
            <w:tcW w:w="3117" w:type="dxa"/>
          </w:tcPr>
          <w:p w:rsidR="00B91210" w:rsidRPr="00B91210" w:rsidRDefault="00B91210" w:rsidP="00B91210">
            <w:pPr>
              <w:rPr>
                <w:sz w:val="18"/>
                <w:szCs w:val="18"/>
              </w:rPr>
            </w:pPr>
            <w:r w:rsidRPr="00B91210">
              <w:rPr>
                <w:sz w:val="18"/>
                <w:szCs w:val="18"/>
              </w:rPr>
              <w:t>April 15</w:t>
            </w:r>
          </w:p>
        </w:tc>
        <w:tc>
          <w:tcPr>
            <w:tcW w:w="3117" w:type="dxa"/>
          </w:tcPr>
          <w:p w:rsidR="00B91210" w:rsidRPr="00B91210" w:rsidRDefault="00B91210" w:rsidP="00B91210">
            <w:pPr>
              <w:rPr>
                <w:sz w:val="18"/>
                <w:szCs w:val="18"/>
              </w:rPr>
            </w:pPr>
            <w:r w:rsidRPr="00B91210">
              <w:rPr>
                <w:sz w:val="18"/>
                <w:szCs w:val="18"/>
              </w:rPr>
              <w:t>April 16</w:t>
            </w:r>
          </w:p>
        </w:tc>
      </w:tr>
      <w:tr w:rsidR="00B91210" w:rsidTr="00B91210">
        <w:tc>
          <w:tcPr>
            <w:tcW w:w="3116" w:type="dxa"/>
          </w:tcPr>
          <w:p w:rsidR="00B91210" w:rsidRPr="00B91210" w:rsidRDefault="00B91210" w:rsidP="00B91210">
            <w:pPr>
              <w:rPr>
                <w:sz w:val="18"/>
                <w:szCs w:val="18"/>
              </w:rPr>
            </w:pPr>
            <w:r w:rsidRPr="00B91210">
              <w:rPr>
                <w:sz w:val="18"/>
                <w:szCs w:val="18"/>
              </w:rPr>
              <w:t>April</w:t>
            </w:r>
          </w:p>
        </w:tc>
        <w:tc>
          <w:tcPr>
            <w:tcW w:w="3117" w:type="dxa"/>
          </w:tcPr>
          <w:p w:rsidR="00B91210" w:rsidRPr="00B91210" w:rsidRDefault="00B91210" w:rsidP="00B91210">
            <w:pPr>
              <w:rPr>
                <w:sz w:val="18"/>
                <w:szCs w:val="18"/>
              </w:rPr>
            </w:pPr>
            <w:r w:rsidRPr="00B91210">
              <w:rPr>
                <w:sz w:val="18"/>
                <w:szCs w:val="18"/>
              </w:rPr>
              <w:t>May 15</w:t>
            </w:r>
          </w:p>
        </w:tc>
        <w:tc>
          <w:tcPr>
            <w:tcW w:w="3117" w:type="dxa"/>
          </w:tcPr>
          <w:p w:rsidR="00B91210" w:rsidRPr="00B91210" w:rsidRDefault="00B91210" w:rsidP="00B91210">
            <w:pPr>
              <w:rPr>
                <w:sz w:val="18"/>
                <w:szCs w:val="18"/>
              </w:rPr>
            </w:pPr>
            <w:r w:rsidRPr="00B91210">
              <w:rPr>
                <w:sz w:val="18"/>
                <w:szCs w:val="18"/>
              </w:rPr>
              <w:t>May 16</w:t>
            </w:r>
          </w:p>
        </w:tc>
      </w:tr>
      <w:tr w:rsidR="00B91210" w:rsidTr="00B91210">
        <w:tc>
          <w:tcPr>
            <w:tcW w:w="3116" w:type="dxa"/>
          </w:tcPr>
          <w:p w:rsidR="00B91210" w:rsidRPr="00B91210" w:rsidRDefault="00B91210" w:rsidP="00B91210">
            <w:pPr>
              <w:rPr>
                <w:sz w:val="18"/>
                <w:szCs w:val="18"/>
              </w:rPr>
            </w:pPr>
            <w:r w:rsidRPr="00B91210">
              <w:rPr>
                <w:sz w:val="18"/>
                <w:szCs w:val="18"/>
              </w:rPr>
              <w:t>May</w:t>
            </w:r>
          </w:p>
        </w:tc>
        <w:tc>
          <w:tcPr>
            <w:tcW w:w="3117" w:type="dxa"/>
          </w:tcPr>
          <w:p w:rsidR="00B91210" w:rsidRPr="00B91210" w:rsidRDefault="00B91210" w:rsidP="00B91210">
            <w:pPr>
              <w:rPr>
                <w:sz w:val="18"/>
                <w:szCs w:val="18"/>
              </w:rPr>
            </w:pPr>
            <w:r w:rsidRPr="00B91210">
              <w:rPr>
                <w:sz w:val="18"/>
                <w:szCs w:val="18"/>
              </w:rPr>
              <w:t>June 15</w:t>
            </w:r>
          </w:p>
        </w:tc>
        <w:tc>
          <w:tcPr>
            <w:tcW w:w="3117" w:type="dxa"/>
          </w:tcPr>
          <w:p w:rsidR="00B91210" w:rsidRPr="00B91210" w:rsidRDefault="00B91210" w:rsidP="00B91210">
            <w:pPr>
              <w:rPr>
                <w:sz w:val="18"/>
                <w:szCs w:val="18"/>
              </w:rPr>
            </w:pPr>
            <w:r w:rsidRPr="00B91210">
              <w:rPr>
                <w:sz w:val="18"/>
                <w:szCs w:val="18"/>
              </w:rPr>
              <w:t>June 16</w:t>
            </w:r>
          </w:p>
        </w:tc>
      </w:tr>
      <w:tr w:rsidR="00B91210" w:rsidTr="00B91210">
        <w:tc>
          <w:tcPr>
            <w:tcW w:w="3116" w:type="dxa"/>
          </w:tcPr>
          <w:p w:rsidR="00B91210" w:rsidRPr="00B91210" w:rsidRDefault="00B91210" w:rsidP="00B91210">
            <w:pPr>
              <w:rPr>
                <w:sz w:val="18"/>
                <w:szCs w:val="18"/>
              </w:rPr>
            </w:pPr>
            <w:r w:rsidRPr="00B91210">
              <w:rPr>
                <w:sz w:val="18"/>
                <w:szCs w:val="18"/>
              </w:rPr>
              <w:t>June</w:t>
            </w:r>
          </w:p>
        </w:tc>
        <w:tc>
          <w:tcPr>
            <w:tcW w:w="3117" w:type="dxa"/>
          </w:tcPr>
          <w:p w:rsidR="00B91210" w:rsidRPr="00B91210" w:rsidRDefault="00B91210" w:rsidP="00B91210">
            <w:pPr>
              <w:rPr>
                <w:sz w:val="18"/>
                <w:szCs w:val="18"/>
              </w:rPr>
            </w:pPr>
            <w:r w:rsidRPr="00B91210">
              <w:rPr>
                <w:sz w:val="18"/>
                <w:szCs w:val="18"/>
              </w:rPr>
              <w:t>July 15</w:t>
            </w:r>
          </w:p>
        </w:tc>
        <w:tc>
          <w:tcPr>
            <w:tcW w:w="3117" w:type="dxa"/>
          </w:tcPr>
          <w:p w:rsidR="00B91210" w:rsidRPr="00B91210" w:rsidRDefault="00B91210" w:rsidP="00B91210">
            <w:pPr>
              <w:rPr>
                <w:sz w:val="18"/>
                <w:szCs w:val="18"/>
              </w:rPr>
            </w:pPr>
            <w:r w:rsidRPr="00B91210">
              <w:rPr>
                <w:sz w:val="18"/>
                <w:szCs w:val="18"/>
              </w:rPr>
              <w:t>July 16</w:t>
            </w:r>
          </w:p>
        </w:tc>
      </w:tr>
      <w:tr w:rsidR="00B91210" w:rsidTr="00B91210">
        <w:tc>
          <w:tcPr>
            <w:tcW w:w="3116" w:type="dxa"/>
          </w:tcPr>
          <w:p w:rsidR="00B91210" w:rsidRPr="00B91210" w:rsidRDefault="00B91210" w:rsidP="00B91210">
            <w:pPr>
              <w:rPr>
                <w:sz w:val="18"/>
                <w:szCs w:val="18"/>
              </w:rPr>
            </w:pPr>
            <w:r w:rsidRPr="00B91210">
              <w:rPr>
                <w:sz w:val="18"/>
                <w:szCs w:val="18"/>
              </w:rPr>
              <w:t>July</w:t>
            </w:r>
          </w:p>
        </w:tc>
        <w:tc>
          <w:tcPr>
            <w:tcW w:w="3117" w:type="dxa"/>
          </w:tcPr>
          <w:p w:rsidR="00B91210" w:rsidRPr="00B91210" w:rsidRDefault="00B91210" w:rsidP="00B91210">
            <w:pPr>
              <w:rPr>
                <w:sz w:val="18"/>
                <w:szCs w:val="18"/>
              </w:rPr>
            </w:pPr>
            <w:r w:rsidRPr="00B91210">
              <w:rPr>
                <w:sz w:val="18"/>
                <w:szCs w:val="18"/>
              </w:rPr>
              <w:t>August 15</w:t>
            </w:r>
          </w:p>
        </w:tc>
        <w:tc>
          <w:tcPr>
            <w:tcW w:w="3117" w:type="dxa"/>
          </w:tcPr>
          <w:p w:rsidR="00B91210" w:rsidRPr="00B91210" w:rsidRDefault="00B91210" w:rsidP="00B91210">
            <w:pPr>
              <w:rPr>
                <w:sz w:val="18"/>
                <w:szCs w:val="18"/>
              </w:rPr>
            </w:pPr>
            <w:r w:rsidRPr="00B91210">
              <w:rPr>
                <w:sz w:val="18"/>
                <w:szCs w:val="18"/>
              </w:rPr>
              <w:t>August 16</w:t>
            </w:r>
          </w:p>
        </w:tc>
      </w:tr>
      <w:tr w:rsidR="00B91210" w:rsidTr="00B91210">
        <w:tc>
          <w:tcPr>
            <w:tcW w:w="3116" w:type="dxa"/>
          </w:tcPr>
          <w:p w:rsidR="00B91210" w:rsidRPr="00B91210" w:rsidRDefault="00B91210" w:rsidP="00B91210">
            <w:pPr>
              <w:rPr>
                <w:sz w:val="18"/>
                <w:szCs w:val="18"/>
              </w:rPr>
            </w:pPr>
            <w:r w:rsidRPr="00B91210">
              <w:rPr>
                <w:sz w:val="18"/>
                <w:szCs w:val="18"/>
              </w:rPr>
              <w:t>August</w:t>
            </w:r>
          </w:p>
        </w:tc>
        <w:tc>
          <w:tcPr>
            <w:tcW w:w="3117" w:type="dxa"/>
          </w:tcPr>
          <w:p w:rsidR="00B91210" w:rsidRPr="00B91210" w:rsidRDefault="00B91210" w:rsidP="00B91210">
            <w:pPr>
              <w:rPr>
                <w:sz w:val="18"/>
                <w:szCs w:val="18"/>
              </w:rPr>
            </w:pPr>
            <w:r w:rsidRPr="00B91210">
              <w:rPr>
                <w:sz w:val="18"/>
                <w:szCs w:val="18"/>
              </w:rPr>
              <w:t>September 15</w:t>
            </w:r>
          </w:p>
        </w:tc>
        <w:tc>
          <w:tcPr>
            <w:tcW w:w="3117" w:type="dxa"/>
          </w:tcPr>
          <w:p w:rsidR="00B91210" w:rsidRPr="00B91210" w:rsidRDefault="00B91210" w:rsidP="00B91210">
            <w:pPr>
              <w:rPr>
                <w:sz w:val="18"/>
                <w:szCs w:val="18"/>
              </w:rPr>
            </w:pPr>
            <w:r w:rsidRPr="00B91210">
              <w:rPr>
                <w:sz w:val="18"/>
                <w:szCs w:val="18"/>
              </w:rPr>
              <w:t>September 16</w:t>
            </w:r>
          </w:p>
        </w:tc>
      </w:tr>
      <w:tr w:rsidR="00B91210" w:rsidTr="00B91210">
        <w:tc>
          <w:tcPr>
            <w:tcW w:w="3116" w:type="dxa"/>
          </w:tcPr>
          <w:p w:rsidR="00B91210" w:rsidRPr="00B91210" w:rsidRDefault="00B91210" w:rsidP="00B91210">
            <w:pPr>
              <w:rPr>
                <w:sz w:val="18"/>
                <w:szCs w:val="18"/>
              </w:rPr>
            </w:pPr>
            <w:r w:rsidRPr="00B91210">
              <w:rPr>
                <w:sz w:val="18"/>
                <w:szCs w:val="18"/>
              </w:rPr>
              <w:t>September</w:t>
            </w:r>
          </w:p>
        </w:tc>
        <w:tc>
          <w:tcPr>
            <w:tcW w:w="3117" w:type="dxa"/>
          </w:tcPr>
          <w:p w:rsidR="00B91210" w:rsidRPr="00B91210" w:rsidRDefault="00B91210" w:rsidP="00B91210">
            <w:pPr>
              <w:rPr>
                <w:sz w:val="18"/>
                <w:szCs w:val="18"/>
              </w:rPr>
            </w:pPr>
            <w:r w:rsidRPr="00B91210">
              <w:rPr>
                <w:sz w:val="18"/>
                <w:szCs w:val="18"/>
              </w:rPr>
              <w:t>October 15</w:t>
            </w:r>
          </w:p>
        </w:tc>
        <w:tc>
          <w:tcPr>
            <w:tcW w:w="3117" w:type="dxa"/>
          </w:tcPr>
          <w:p w:rsidR="00B91210" w:rsidRPr="00B91210" w:rsidRDefault="00B91210" w:rsidP="00B91210">
            <w:pPr>
              <w:rPr>
                <w:sz w:val="18"/>
                <w:szCs w:val="18"/>
              </w:rPr>
            </w:pPr>
            <w:r w:rsidRPr="00B91210">
              <w:rPr>
                <w:sz w:val="18"/>
                <w:szCs w:val="18"/>
              </w:rPr>
              <w:t>October 16</w:t>
            </w:r>
          </w:p>
        </w:tc>
      </w:tr>
      <w:tr w:rsidR="00B91210" w:rsidTr="00B91210">
        <w:tc>
          <w:tcPr>
            <w:tcW w:w="3116" w:type="dxa"/>
          </w:tcPr>
          <w:p w:rsidR="00B91210" w:rsidRPr="00B91210" w:rsidRDefault="00B91210" w:rsidP="00B91210">
            <w:pPr>
              <w:rPr>
                <w:sz w:val="18"/>
                <w:szCs w:val="18"/>
              </w:rPr>
            </w:pPr>
            <w:r w:rsidRPr="00B91210">
              <w:rPr>
                <w:sz w:val="18"/>
                <w:szCs w:val="18"/>
              </w:rPr>
              <w:t>October</w:t>
            </w:r>
          </w:p>
        </w:tc>
        <w:tc>
          <w:tcPr>
            <w:tcW w:w="3117" w:type="dxa"/>
          </w:tcPr>
          <w:p w:rsidR="00B91210" w:rsidRPr="00B91210" w:rsidRDefault="00B91210" w:rsidP="00B91210">
            <w:pPr>
              <w:rPr>
                <w:sz w:val="18"/>
                <w:szCs w:val="18"/>
              </w:rPr>
            </w:pPr>
            <w:r w:rsidRPr="00B91210">
              <w:rPr>
                <w:sz w:val="18"/>
                <w:szCs w:val="18"/>
              </w:rPr>
              <w:t>November 15</w:t>
            </w:r>
          </w:p>
        </w:tc>
        <w:tc>
          <w:tcPr>
            <w:tcW w:w="3117" w:type="dxa"/>
          </w:tcPr>
          <w:p w:rsidR="00B91210" w:rsidRPr="00B91210" w:rsidRDefault="00B91210" w:rsidP="00B91210">
            <w:pPr>
              <w:rPr>
                <w:sz w:val="18"/>
                <w:szCs w:val="18"/>
              </w:rPr>
            </w:pPr>
            <w:r w:rsidRPr="00B91210">
              <w:rPr>
                <w:sz w:val="18"/>
                <w:szCs w:val="18"/>
              </w:rPr>
              <w:t>November 16</w:t>
            </w:r>
          </w:p>
        </w:tc>
      </w:tr>
      <w:tr w:rsidR="00B91210" w:rsidTr="00B91210">
        <w:tc>
          <w:tcPr>
            <w:tcW w:w="3116" w:type="dxa"/>
          </w:tcPr>
          <w:p w:rsidR="00B91210" w:rsidRPr="00B91210" w:rsidRDefault="00B91210" w:rsidP="00B91210">
            <w:pPr>
              <w:rPr>
                <w:sz w:val="18"/>
                <w:szCs w:val="18"/>
              </w:rPr>
            </w:pPr>
            <w:r w:rsidRPr="00B91210">
              <w:rPr>
                <w:sz w:val="18"/>
                <w:szCs w:val="18"/>
              </w:rPr>
              <w:t>November</w:t>
            </w:r>
          </w:p>
        </w:tc>
        <w:tc>
          <w:tcPr>
            <w:tcW w:w="3117" w:type="dxa"/>
          </w:tcPr>
          <w:p w:rsidR="00B91210" w:rsidRPr="00B91210" w:rsidRDefault="00B91210" w:rsidP="00B91210">
            <w:pPr>
              <w:rPr>
                <w:sz w:val="18"/>
                <w:szCs w:val="18"/>
              </w:rPr>
            </w:pPr>
            <w:r w:rsidRPr="00B91210">
              <w:rPr>
                <w:sz w:val="18"/>
                <w:szCs w:val="18"/>
              </w:rPr>
              <w:t>December 15</w:t>
            </w:r>
          </w:p>
        </w:tc>
        <w:tc>
          <w:tcPr>
            <w:tcW w:w="3117" w:type="dxa"/>
          </w:tcPr>
          <w:p w:rsidR="00B91210" w:rsidRPr="00B91210" w:rsidRDefault="00B91210" w:rsidP="00B91210">
            <w:pPr>
              <w:rPr>
                <w:sz w:val="18"/>
                <w:szCs w:val="18"/>
              </w:rPr>
            </w:pPr>
            <w:r w:rsidRPr="00B91210">
              <w:rPr>
                <w:sz w:val="18"/>
                <w:szCs w:val="18"/>
              </w:rPr>
              <w:t>December 16</w:t>
            </w:r>
          </w:p>
        </w:tc>
      </w:tr>
      <w:tr w:rsidR="00B91210" w:rsidTr="00B91210">
        <w:tc>
          <w:tcPr>
            <w:tcW w:w="3116" w:type="dxa"/>
          </w:tcPr>
          <w:p w:rsidR="00B91210" w:rsidRPr="00B91210" w:rsidRDefault="00B91210" w:rsidP="00B91210">
            <w:pPr>
              <w:rPr>
                <w:sz w:val="18"/>
                <w:szCs w:val="18"/>
              </w:rPr>
            </w:pPr>
            <w:r w:rsidRPr="00B91210">
              <w:rPr>
                <w:sz w:val="18"/>
                <w:szCs w:val="18"/>
              </w:rPr>
              <w:t>December</w:t>
            </w:r>
          </w:p>
        </w:tc>
        <w:tc>
          <w:tcPr>
            <w:tcW w:w="3117" w:type="dxa"/>
          </w:tcPr>
          <w:p w:rsidR="00B91210" w:rsidRPr="00B91210" w:rsidRDefault="00B91210" w:rsidP="00B91210">
            <w:pPr>
              <w:rPr>
                <w:sz w:val="18"/>
                <w:szCs w:val="18"/>
              </w:rPr>
            </w:pPr>
            <w:r w:rsidRPr="00B91210">
              <w:rPr>
                <w:sz w:val="18"/>
                <w:szCs w:val="18"/>
              </w:rPr>
              <w:t>January 15</w:t>
            </w:r>
          </w:p>
        </w:tc>
        <w:tc>
          <w:tcPr>
            <w:tcW w:w="3117" w:type="dxa"/>
          </w:tcPr>
          <w:p w:rsidR="00B91210" w:rsidRPr="00B91210" w:rsidRDefault="00B91210" w:rsidP="00B91210">
            <w:pPr>
              <w:rPr>
                <w:sz w:val="18"/>
                <w:szCs w:val="18"/>
              </w:rPr>
            </w:pPr>
            <w:r w:rsidRPr="00B91210">
              <w:rPr>
                <w:sz w:val="18"/>
                <w:szCs w:val="18"/>
              </w:rPr>
              <w:t>January 16</w:t>
            </w:r>
          </w:p>
        </w:tc>
      </w:tr>
    </w:tbl>
    <w:p w:rsidR="00B91210" w:rsidRPr="00B91210" w:rsidRDefault="00B91210" w:rsidP="00B91210">
      <w:pPr>
        <w:spacing w:after="0"/>
        <w:rPr>
          <w:sz w:val="18"/>
          <w:szCs w:val="18"/>
        </w:rPr>
      </w:pPr>
      <w:r>
        <w:rPr>
          <w:sz w:val="18"/>
          <w:szCs w:val="18"/>
        </w:rPr>
        <w:t>*: If the due date falls on a Saturday, Sunday, or City holiday, the last day to pay without incurring penalty and interest will be the next business day.</w:t>
      </w:r>
    </w:p>
    <w:sectPr w:rsidR="00B91210" w:rsidRPr="00B9121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48B" w:rsidRDefault="007B548B" w:rsidP="007B548B">
      <w:pPr>
        <w:spacing w:after="0" w:line="240" w:lineRule="auto"/>
      </w:pPr>
      <w:r>
        <w:separator/>
      </w:r>
    </w:p>
  </w:endnote>
  <w:endnote w:type="continuationSeparator" w:id="0">
    <w:p w:rsidR="007B548B" w:rsidRDefault="007B548B" w:rsidP="007B5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48B" w:rsidRDefault="007B548B" w:rsidP="007B548B">
      <w:pPr>
        <w:spacing w:after="0" w:line="240" w:lineRule="auto"/>
      </w:pPr>
      <w:r>
        <w:separator/>
      </w:r>
    </w:p>
  </w:footnote>
  <w:footnote w:type="continuationSeparator" w:id="0">
    <w:p w:rsidR="007B548B" w:rsidRDefault="007B548B" w:rsidP="007B5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48B" w:rsidRDefault="007B548B">
    <w:pPr>
      <w:pStyle w:val="Header"/>
    </w:pPr>
    <w:r>
      <w:rPr>
        <w:rFonts w:ascii="Trebuchet MS" w:hAnsi="Trebuchet MS"/>
        <w:noProof/>
      </w:rPr>
      <w:drawing>
        <wp:inline distT="0" distB="0" distL="0" distR="0" wp14:anchorId="2D5B200C" wp14:editId="1BE92D53">
          <wp:extent cx="1905000" cy="847725"/>
          <wp:effectExtent l="0" t="0" r="0" b="9525"/>
          <wp:docPr id="2" name="Picture 2" descr="VandaliaEmail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ndaliaEmailSignatur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274A"/>
    <w:multiLevelType w:val="hybridMultilevel"/>
    <w:tmpl w:val="F296EFF4"/>
    <w:lvl w:ilvl="0" w:tplc="037C190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73FB2"/>
    <w:multiLevelType w:val="hybridMultilevel"/>
    <w:tmpl w:val="C8701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24644C27"/>
    <w:multiLevelType w:val="hybridMultilevel"/>
    <w:tmpl w:val="6A0A92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56167A"/>
    <w:multiLevelType w:val="hybridMultilevel"/>
    <w:tmpl w:val="6A0A924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A551193"/>
    <w:multiLevelType w:val="hybridMultilevel"/>
    <w:tmpl w:val="EDF8E704"/>
    <w:lvl w:ilvl="0" w:tplc="BBE49E9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 w15:restartNumberingAfterBreak="0">
    <w:nsid w:val="40E3737E"/>
    <w:multiLevelType w:val="hybridMultilevel"/>
    <w:tmpl w:val="7E7A9544"/>
    <w:lvl w:ilvl="0" w:tplc="1B501448">
      <w:start w:val="2"/>
      <w:numFmt w:val="decimal"/>
      <w:lvlText w:val="%1."/>
      <w:lvlJc w:val="left"/>
      <w:pPr>
        <w:tabs>
          <w:tab w:val="num" w:pos="720"/>
        </w:tabs>
        <w:ind w:left="720" w:hanging="360"/>
      </w:pPr>
      <w:rPr>
        <w:rFonts w:hint="default"/>
        <w:b w:val="0"/>
      </w:rPr>
    </w:lvl>
    <w:lvl w:ilvl="1" w:tplc="6F5457E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C83129"/>
    <w:multiLevelType w:val="hybridMultilevel"/>
    <w:tmpl w:val="47DE6BD8"/>
    <w:lvl w:ilvl="0" w:tplc="71EA9544">
      <w:start w:val="3"/>
      <w:numFmt w:val="decimal"/>
      <w:lvlText w:val="%1."/>
      <w:lvlJc w:val="left"/>
      <w:pPr>
        <w:ind w:left="360" w:hanging="360"/>
      </w:pPr>
      <w:rPr>
        <w:rFonts w:hint="default"/>
      </w:rPr>
    </w:lvl>
    <w:lvl w:ilvl="1" w:tplc="04090001">
      <w:start w:val="1"/>
      <w:numFmt w:val="bullet"/>
      <w:lvlText w:val=""/>
      <w:lvlJc w:val="left"/>
      <w:pPr>
        <w:ind w:left="864" w:hanging="360"/>
      </w:pPr>
      <w:rPr>
        <w:rFonts w:ascii="Symbol" w:hAnsi="Symbol" w:hint="default"/>
      </w:rPr>
    </w:lvl>
    <w:lvl w:ilvl="2" w:tplc="9C9A2E8E">
      <w:start w:val="1"/>
      <w:numFmt w:val="decimal"/>
      <w:lvlText w:val="%3."/>
      <w:lvlJc w:val="left"/>
      <w:pPr>
        <w:ind w:left="1584" w:hanging="360"/>
      </w:pPr>
      <w:rPr>
        <w:rFonts w:hint="default"/>
        <w:sz w:val="22"/>
        <w:szCs w:val="22"/>
      </w:rPr>
    </w:lvl>
    <w:lvl w:ilvl="3" w:tplc="0409000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7" w15:restartNumberingAfterBreak="0">
    <w:nsid w:val="468F1F16"/>
    <w:multiLevelType w:val="hybridMultilevel"/>
    <w:tmpl w:val="F37091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EE745DA"/>
    <w:multiLevelType w:val="hybridMultilevel"/>
    <w:tmpl w:val="905C91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0A5237F"/>
    <w:multiLevelType w:val="hybridMultilevel"/>
    <w:tmpl w:val="154EC35E"/>
    <w:lvl w:ilvl="0" w:tplc="71EA954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A04578"/>
    <w:multiLevelType w:val="hybridMultilevel"/>
    <w:tmpl w:val="49407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F60F6A"/>
    <w:multiLevelType w:val="hybridMultilevel"/>
    <w:tmpl w:val="81C25336"/>
    <w:lvl w:ilvl="0" w:tplc="961A08A6">
      <w:start w:val="3"/>
      <w:numFmt w:val="decimal"/>
      <w:lvlText w:val="%1."/>
      <w:lvlJc w:val="left"/>
      <w:pPr>
        <w:ind w:left="360" w:hanging="360"/>
      </w:pPr>
      <w:rPr>
        <w:rFonts w:hint="default"/>
        <w:b w:val="0"/>
      </w:rPr>
    </w:lvl>
    <w:lvl w:ilvl="1" w:tplc="0409000F">
      <w:start w:val="1"/>
      <w:numFmt w:val="decimal"/>
      <w:lvlText w:val="%2."/>
      <w:lvlJc w:val="left"/>
      <w:pPr>
        <w:ind w:left="864" w:hanging="360"/>
      </w:pPr>
      <w:rPr>
        <w:rFonts w:hint="default"/>
      </w:rPr>
    </w:lvl>
    <w:lvl w:ilvl="2" w:tplc="0409000F">
      <w:start w:val="1"/>
      <w:numFmt w:val="decimal"/>
      <w:lvlText w:val="%3."/>
      <w:lvlJc w:val="left"/>
      <w:pPr>
        <w:ind w:left="1584" w:hanging="360"/>
      </w:pPr>
      <w:rPr>
        <w:rFonts w:hint="default"/>
      </w:rPr>
    </w:lvl>
    <w:lvl w:ilvl="3" w:tplc="0409000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12" w15:restartNumberingAfterBreak="0">
    <w:nsid w:val="62FA5D4A"/>
    <w:multiLevelType w:val="hybridMultilevel"/>
    <w:tmpl w:val="BA56E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3878F2"/>
    <w:multiLevelType w:val="hybridMultilevel"/>
    <w:tmpl w:val="457C0CE4"/>
    <w:lvl w:ilvl="0" w:tplc="71EA954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320927"/>
    <w:multiLevelType w:val="hybridMultilevel"/>
    <w:tmpl w:val="051AEF08"/>
    <w:lvl w:ilvl="0" w:tplc="0409000F">
      <w:start w:val="1"/>
      <w:numFmt w:val="decimal"/>
      <w:lvlText w:val="%1."/>
      <w:lvlJc w:val="left"/>
      <w:pPr>
        <w:ind w:left="360" w:hanging="360"/>
      </w:pPr>
      <w:rPr>
        <w:rFonts w:hint="default"/>
      </w:rPr>
    </w:lvl>
    <w:lvl w:ilvl="1" w:tplc="0409000F">
      <w:start w:val="1"/>
      <w:numFmt w:val="decimal"/>
      <w:lvlText w:val="%2."/>
      <w:lvlJc w:val="left"/>
      <w:pPr>
        <w:ind w:left="864" w:hanging="360"/>
      </w:pPr>
      <w:rPr>
        <w:rFonts w:hint="default"/>
      </w:rPr>
    </w:lvl>
    <w:lvl w:ilvl="2" w:tplc="0409000F">
      <w:start w:val="1"/>
      <w:numFmt w:val="decimal"/>
      <w:lvlText w:val="%3."/>
      <w:lvlJc w:val="left"/>
      <w:pPr>
        <w:ind w:left="1584" w:hanging="360"/>
      </w:pPr>
      <w:rPr>
        <w:rFonts w:hint="default"/>
      </w:rPr>
    </w:lvl>
    <w:lvl w:ilvl="3" w:tplc="0409000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num w:numId="1">
    <w:abstractNumId w:val="12"/>
  </w:num>
  <w:num w:numId="2">
    <w:abstractNumId w:val="7"/>
  </w:num>
  <w:num w:numId="3">
    <w:abstractNumId w:val="4"/>
  </w:num>
  <w:num w:numId="4">
    <w:abstractNumId w:val="6"/>
  </w:num>
  <w:num w:numId="5">
    <w:abstractNumId w:val="2"/>
  </w:num>
  <w:num w:numId="6">
    <w:abstractNumId w:val="3"/>
  </w:num>
  <w:num w:numId="7">
    <w:abstractNumId w:val="8"/>
  </w:num>
  <w:num w:numId="8">
    <w:abstractNumId w:val="14"/>
  </w:num>
  <w:num w:numId="9">
    <w:abstractNumId w:val="11"/>
  </w:num>
  <w:num w:numId="10">
    <w:abstractNumId w:val="1"/>
  </w:num>
  <w:num w:numId="11">
    <w:abstractNumId w:val="13"/>
  </w:num>
  <w:num w:numId="12">
    <w:abstractNumId w:val="9"/>
  </w:num>
  <w:num w:numId="13">
    <w:abstractNumId w:val="5"/>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48B"/>
    <w:rsid w:val="000272BE"/>
    <w:rsid w:val="0008286C"/>
    <w:rsid w:val="000A21BA"/>
    <w:rsid w:val="00106083"/>
    <w:rsid w:val="002745C7"/>
    <w:rsid w:val="003359E7"/>
    <w:rsid w:val="00601240"/>
    <w:rsid w:val="006110B4"/>
    <w:rsid w:val="006A28A7"/>
    <w:rsid w:val="007B548B"/>
    <w:rsid w:val="009B345C"/>
    <w:rsid w:val="00B21B39"/>
    <w:rsid w:val="00B81F23"/>
    <w:rsid w:val="00B91210"/>
    <w:rsid w:val="00BB07F4"/>
    <w:rsid w:val="00C2039E"/>
    <w:rsid w:val="00C75575"/>
    <w:rsid w:val="00C84D44"/>
    <w:rsid w:val="00CF1BBE"/>
    <w:rsid w:val="00D25722"/>
    <w:rsid w:val="00DF6099"/>
    <w:rsid w:val="00F16457"/>
    <w:rsid w:val="00FB678D"/>
    <w:rsid w:val="00FF1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EECED"/>
  <w15:chartTrackingRefBased/>
  <w15:docId w15:val="{C5762903-0157-402F-BD37-F12234B99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48B"/>
  </w:style>
  <w:style w:type="paragraph" w:styleId="Footer">
    <w:name w:val="footer"/>
    <w:basedOn w:val="Normal"/>
    <w:link w:val="FooterChar"/>
    <w:uiPriority w:val="99"/>
    <w:unhideWhenUsed/>
    <w:rsid w:val="007B5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48B"/>
  </w:style>
  <w:style w:type="paragraph" w:styleId="ListParagraph">
    <w:name w:val="List Paragraph"/>
    <w:basedOn w:val="Normal"/>
    <w:uiPriority w:val="34"/>
    <w:qFormat/>
    <w:rsid w:val="007B548B"/>
    <w:pPr>
      <w:ind w:left="720"/>
      <w:contextualSpacing/>
    </w:pPr>
  </w:style>
  <w:style w:type="table" w:styleId="TableGrid">
    <w:name w:val="Table Grid"/>
    <w:basedOn w:val="TableNormal"/>
    <w:uiPriority w:val="39"/>
    <w:rsid w:val="00335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60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0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80D6F-4E9F-4AB7-A674-96CE75ADA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Baker</dc:creator>
  <cp:keywords/>
  <dc:description/>
  <cp:lastModifiedBy>Kevin Baker</cp:lastModifiedBy>
  <cp:revision>3</cp:revision>
  <cp:lastPrinted>2016-06-10T20:48:00Z</cp:lastPrinted>
  <dcterms:created xsi:type="dcterms:W3CDTF">2016-06-10T20:54:00Z</dcterms:created>
  <dcterms:modified xsi:type="dcterms:W3CDTF">2017-02-15T15:49:00Z</dcterms:modified>
</cp:coreProperties>
</file>